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D17" w:rsidRPr="007B0084" w:rsidRDefault="006B2D17" w:rsidP="006B2D1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7A6755" wp14:editId="11DAFC7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6B2D17" w:rsidRPr="007B0084" w:rsidRDefault="00741BE1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41BE1">
        <w:rPr>
          <w:rFonts w:ascii="Century" w:eastAsia="Calibri" w:hAnsi="Century" w:cs="Times New Roman"/>
          <w:b/>
          <w:sz w:val="28"/>
          <w:szCs w:val="32"/>
          <w:lang w:eastAsia="ru-RU"/>
        </w:rPr>
        <w:t>32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B2D17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6B2D17" w:rsidRPr="00737469" w:rsidRDefault="006B2D17" w:rsidP="006B2D1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37469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737469">
        <w:rPr>
          <w:rFonts w:ascii="Century" w:eastAsia="Calibri" w:hAnsi="Century"/>
          <w:b/>
          <w:sz w:val="32"/>
          <w:szCs w:val="36"/>
        </w:rPr>
        <w:t>23/32-60</w:t>
      </w:r>
      <w:r w:rsidR="00737469">
        <w:rPr>
          <w:rFonts w:ascii="Century" w:eastAsia="Calibri" w:hAnsi="Century"/>
          <w:b/>
          <w:sz w:val="32"/>
          <w:szCs w:val="36"/>
          <w:lang w:val="en-US"/>
        </w:rPr>
        <w:t>30</w:t>
      </w:r>
      <w:bookmarkStart w:id="2" w:name="_GoBack"/>
      <w:bookmarkEnd w:id="2"/>
    </w:p>
    <w:p w:rsidR="00741BE1" w:rsidRPr="007B0084" w:rsidRDefault="00741BE1" w:rsidP="006B2D1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6B2D17" w:rsidRPr="007B0084" w:rsidRDefault="00741BE1" w:rsidP="00D4266C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22 червня</w:t>
      </w:r>
      <w:r w:rsidR="006B2D17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6B2D17" w:rsidRPr="007B0084" w:rsidRDefault="006B2D17" w:rsidP="00D4266C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6B2D17" w:rsidRDefault="006B2D17" w:rsidP="00D4266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припинення договору оренди землі з ПрАТ «Київстар» та передачу земельної ділянки в оренду ТОВ «ЮТК»</w:t>
      </w:r>
    </w:p>
    <w:p w:rsidR="006B2D17" w:rsidRDefault="006B2D17" w:rsidP="00D4266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B2D17" w:rsidRDefault="006B2D17" w:rsidP="00D4266C">
      <w:pPr>
        <w:shd w:val="clear" w:color="auto" w:fill="FFFFFF"/>
        <w:spacing w:after="180" w:line="276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Розглянувши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спільне клопотання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>ПрАТ «Київстар»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та ТОВ «ЮТК» від 15.05.2023 №13123/08</w:t>
      </w:r>
      <w:r w:rsidRPr="001D0741">
        <w:t xml:space="preserve">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>припинення договору оренди землі з ПрАТ «Київстар» та передачу земельної ділянки в оренду ТОВ «ЮТК»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6B2D17" w:rsidRPr="007B0084" w:rsidRDefault="006B2D17" w:rsidP="00D4266C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3559E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договір оренди землі з ПрАТ «Київстар» (к</w:t>
      </w:r>
      <w:r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21673832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який укладено 15.05.2007 на земельну ділянку площею 0,0874 га (кадастровий номер 4620982200:04:000:0002), що посвідчений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Міхновим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О.В., приватним нотаріусом Городоцького районного нотаріального округу Львівської області 15.05.2007, зареєстровано в реєстрі за №1923, за згодою сторін.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44281999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в оренду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0,0874 га (кадастровий номер 4620982200:04:000:0002),</w:t>
      </w:r>
      <w:r w:rsid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КВЦПЗ 13.01 для розміщення та експлуатації об’єктів та споруд телекомунікації, яка знаходиться на території Городоцької міської ради у селі </w:t>
      </w:r>
      <w:r w:rsid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Градівка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терміном на 15 (п’ятнадцять) років.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кті 2 цього рішення, у розмірі 12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її  нормативної грошової оцінки.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-забезпечити своєчасне проведення (оновлення) нормативної грошової оцінки земельної ділянки.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3559E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7B12E9" w:rsidRPr="007B0084" w:rsidRDefault="007B12E9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783889" w:rsidRDefault="006B2D17" w:rsidP="00D4266C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783889" w:rsidSect="00741B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89"/>
    <w:rsid w:val="003559EA"/>
    <w:rsid w:val="00633709"/>
    <w:rsid w:val="006B2D17"/>
    <w:rsid w:val="00737469"/>
    <w:rsid w:val="00741BE1"/>
    <w:rsid w:val="00783889"/>
    <w:rsid w:val="007B12E9"/>
    <w:rsid w:val="00B70D96"/>
    <w:rsid w:val="00D4266C"/>
    <w:rsid w:val="00F6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1E974"/>
  <w15:chartTrackingRefBased/>
  <w15:docId w15:val="{CC590693-EE70-4DD5-9ACD-8829D6DF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3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1573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2023-06-05T11:03:00Z</cp:lastPrinted>
  <dcterms:created xsi:type="dcterms:W3CDTF">2023-06-05T10:59:00Z</dcterms:created>
  <dcterms:modified xsi:type="dcterms:W3CDTF">2023-06-23T05:32:00Z</dcterms:modified>
</cp:coreProperties>
</file>